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48" w:rsidRDefault="000F0295" w:rsidP="006907B5">
      <w:pPr>
        <w:spacing w:after="0" w:line="360" w:lineRule="auto"/>
        <w:jc w:val="both"/>
        <w:rPr>
          <w:rFonts w:ascii="Arial" w:hAnsi="Arial" w:cs="Arial"/>
          <w:b/>
          <w:sz w:val="20"/>
          <w:szCs w:val="20"/>
        </w:rPr>
      </w:pPr>
      <w:r>
        <w:rPr>
          <w:rFonts w:ascii="Arial" w:hAnsi="Arial" w:cs="Arial"/>
          <w:b/>
          <w:sz w:val="20"/>
          <w:szCs w:val="20"/>
        </w:rPr>
        <w:t>BHC</w:t>
      </w:r>
      <w:r w:rsidR="00467BC0" w:rsidRPr="00467BC0">
        <w:rPr>
          <w:rFonts w:ascii="Arial" w:hAnsi="Arial" w:cs="Arial"/>
          <w:b/>
          <w:sz w:val="20"/>
          <w:szCs w:val="20"/>
        </w:rPr>
        <w:t xml:space="preserve">: </w:t>
      </w:r>
      <w:r w:rsidR="00C653F5">
        <w:rPr>
          <w:rFonts w:ascii="Arial" w:hAnsi="Arial" w:cs="Arial"/>
          <w:b/>
          <w:sz w:val="20"/>
          <w:szCs w:val="20"/>
        </w:rPr>
        <w:t>Board resolution on</w:t>
      </w:r>
      <w:r w:rsidR="00FF0800">
        <w:rPr>
          <w:rFonts w:ascii="Arial" w:hAnsi="Arial" w:cs="Arial"/>
          <w:b/>
          <w:sz w:val="20"/>
          <w:szCs w:val="20"/>
        </w:rPr>
        <w:t xml:space="preserve"> holding</w:t>
      </w:r>
      <w:r w:rsidR="006907B5">
        <w:rPr>
          <w:rFonts w:ascii="Arial" w:hAnsi="Arial" w:cs="Arial"/>
          <w:b/>
          <w:sz w:val="20"/>
          <w:szCs w:val="20"/>
        </w:rPr>
        <w:t xml:space="preserve"> the</w:t>
      </w:r>
      <w:r w:rsidR="00D83B97">
        <w:rPr>
          <w:rFonts w:ascii="Arial" w:hAnsi="Arial" w:cs="Arial"/>
          <w:b/>
          <w:sz w:val="20"/>
          <w:szCs w:val="20"/>
        </w:rPr>
        <w:t xml:space="preserve"> General Meeting of Shareholders of 2020</w:t>
      </w:r>
      <w:r w:rsidR="00A06443">
        <w:rPr>
          <w:rFonts w:ascii="Arial" w:hAnsi="Arial" w:cs="Arial"/>
          <w:b/>
          <w:sz w:val="20"/>
          <w:szCs w:val="20"/>
        </w:rPr>
        <w:t xml:space="preserve"> </w:t>
      </w:r>
    </w:p>
    <w:p w:rsidR="00467BC0" w:rsidRDefault="00B70D7E" w:rsidP="006907B5">
      <w:pPr>
        <w:spacing w:after="0" w:line="360" w:lineRule="auto"/>
        <w:jc w:val="both"/>
        <w:rPr>
          <w:rFonts w:ascii="Arial" w:hAnsi="Arial" w:cs="Arial"/>
          <w:sz w:val="20"/>
          <w:szCs w:val="20"/>
        </w:rPr>
      </w:pPr>
      <w:r>
        <w:rPr>
          <w:rFonts w:ascii="Arial" w:hAnsi="Arial" w:cs="Arial"/>
          <w:sz w:val="20"/>
          <w:szCs w:val="20"/>
        </w:rPr>
        <w:t xml:space="preserve">On </w:t>
      </w:r>
      <w:r w:rsidR="000F0295">
        <w:rPr>
          <w:rFonts w:ascii="Arial" w:hAnsi="Arial" w:cs="Arial"/>
          <w:sz w:val="20"/>
          <w:szCs w:val="20"/>
        </w:rPr>
        <w:t>17</w:t>
      </w:r>
      <w:r w:rsidR="00D74339">
        <w:rPr>
          <w:rFonts w:ascii="Arial" w:hAnsi="Arial" w:cs="Arial"/>
          <w:sz w:val="20"/>
          <w:szCs w:val="20"/>
        </w:rPr>
        <w:t xml:space="preserve"> Mar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0F0295" w:rsidRPr="000F0295">
        <w:rPr>
          <w:rFonts w:ascii="Arial" w:hAnsi="Arial" w:cs="Arial"/>
          <w:sz w:val="20"/>
          <w:szCs w:val="20"/>
        </w:rPr>
        <w:t xml:space="preserve">Bien </w:t>
      </w:r>
      <w:proofErr w:type="spellStart"/>
      <w:r w:rsidR="000F0295" w:rsidRPr="000F0295">
        <w:rPr>
          <w:rFonts w:ascii="Arial" w:hAnsi="Arial" w:cs="Arial"/>
          <w:sz w:val="20"/>
          <w:szCs w:val="20"/>
        </w:rPr>
        <w:t>Hoa</w:t>
      </w:r>
      <w:proofErr w:type="spellEnd"/>
      <w:r w:rsidR="000F0295" w:rsidRPr="000F0295">
        <w:rPr>
          <w:rFonts w:ascii="Arial" w:hAnsi="Arial" w:cs="Arial"/>
          <w:sz w:val="20"/>
          <w:szCs w:val="20"/>
        </w:rPr>
        <w:t xml:space="preserve"> Concrete </w:t>
      </w:r>
      <w:r w:rsidR="000F0295">
        <w:rPr>
          <w:rFonts w:ascii="Arial" w:hAnsi="Arial" w:cs="Arial"/>
          <w:sz w:val="20"/>
          <w:szCs w:val="20"/>
        </w:rPr>
        <w:t xml:space="preserve">Joint Stock Company </w:t>
      </w:r>
      <w:r w:rsidR="002E7FD0">
        <w:rPr>
          <w:rFonts w:ascii="Arial" w:hAnsi="Arial" w:cs="Arial"/>
          <w:sz w:val="20"/>
          <w:szCs w:val="20"/>
        </w:rPr>
        <w:t>announced the</w:t>
      </w:r>
      <w:r w:rsidR="008134FC">
        <w:rPr>
          <w:rFonts w:ascii="Arial" w:hAnsi="Arial" w:cs="Arial"/>
          <w:sz w:val="20"/>
          <w:szCs w:val="20"/>
        </w:rPr>
        <w:t xml:space="preserve"> </w:t>
      </w:r>
      <w:r w:rsidR="00C653F5">
        <w:rPr>
          <w:rFonts w:ascii="Arial" w:hAnsi="Arial" w:cs="Arial"/>
          <w:sz w:val="20"/>
          <w:szCs w:val="20"/>
        </w:rPr>
        <w:t>Board resolution on</w:t>
      </w:r>
      <w:r w:rsidR="00FF0800" w:rsidRPr="00FF0800">
        <w:rPr>
          <w:rFonts w:ascii="Arial" w:hAnsi="Arial" w:cs="Arial"/>
          <w:sz w:val="20"/>
          <w:szCs w:val="20"/>
        </w:rPr>
        <w:t xml:space="preserve"> holding </w:t>
      </w:r>
      <w:r w:rsidR="006907B5" w:rsidRPr="006907B5">
        <w:rPr>
          <w:rFonts w:ascii="Arial" w:hAnsi="Arial" w:cs="Arial"/>
          <w:sz w:val="20"/>
          <w:szCs w:val="20"/>
        </w:rPr>
        <w:t xml:space="preserve">General Meeting of Shareholders of 2020 </w:t>
      </w:r>
      <w:r w:rsidR="00132EC5">
        <w:rPr>
          <w:rFonts w:ascii="Arial" w:hAnsi="Arial" w:cs="Arial"/>
          <w:sz w:val="20"/>
          <w:szCs w:val="20"/>
        </w:rPr>
        <w:t xml:space="preserve">as </w:t>
      </w:r>
      <w:r w:rsidR="00467BC0">
        <w:rPr>
          <w:rFonts w:ascii="Arial" w:hAnsi="Arial" w:cs="Arial"/>
          <w:sz w:val="20"/>
          <w:szCs w:val="20"/>
        </w:rPr>
        <w:t>follows:</w:t>
      </w:r>
    </w:p>
    <w:p w:rsidR="000F0295" w:rsidRDefault="000F0295" w:rsidP="006907B5">
      <w:pPr>
        <w:spacing w:after="0" w:line="360" w:lineRule="auto"/>
        <w:jc w:val="both"/>
        <w:rPr>
          <w:rFonts w:ascii="Arial" w:hAnsi="Arial" w:cs="Arial"/>
          <w:sz w:val="20"/>
          <w:szCs w:val="20"/>
        </w:rPr>
      </w:pPr>
      <w:r w:rsidRPr="000F0295">
        <w:rPr>
          <w:rFonts w:ascii="Arial" w:hAnsi="Arial" w:cs="Arial"/>
          <w:sz w:val="20"/>
          <w:szCs w:val="20"/>
        </w:rPr>
        <w:t>Article 1: Approve the</w:t>
      </w:r>
      <w:r>
        <w:rPr>
          <w:rFonts w:ascii="Arial" w:hAnsi="Arial" w:cs="Arial"/>
          <w:sz w:val="20"/>
          <w:szCs w:val="20"/>
        </w:rPr>
        <w:t xml:space="preserve"> plan on holding</w:t>
      </w:r>
      <w:r w:rsidRPr="000F0295">
        <w:rPr>
          <w:rFonts w:ascii="Arial" w:hAnsi="Arial" w:cs="Arial"/>
          <w:sz w:val="20"/>
          <w:szCs w:val="20"/>
        </w:rPr>
        <w:t xml:space="preserve"> 2020 Annual General Meeting of Shareholders Meeting of Bien </w:t>
      </w:r>
      <w:proofErr w:type="spellStart"/>
      <w:r w:rsidRPr="000F0295">
        <w:rPr>
          <w:rFonts w:ascii="Arial" w:hAnsi="Arial" w:cs="Arial"/>
          <w:sz w:val="20"/>
          <w:szCs w:val="20"/>
        </w:rPr>
        <w:t>Hoa</w:t>
      </w:r>
      <w:proofErr w:type="spellEnd"/>
      <w:r w:rsidRPr="000F0295">
        <w:rPr>
          <w:rFonts w:ascii="Arial" w:hAnsi="Arial" w:cs="Arial"/>
          <w:sz w:val="20"/>
          <w:szCs w:val="20"/>
        </w:rPr>
        <w:t xml:space="preserve"> Concrete Joint Stock Company as follows: </w:t>
      </w:r>
    </w:p>
    <w:p w:rsidR="000F0295" w:rsidRDefault="000F0295" w:rsidP="006907B5">
      <w:pPr>
        <w:spacing w:after="0" w:line="360" w:lineRule="auto"/>
        <w:jc w:val="both"/>
        <w:rPr>
          <w:rFonts w:ascii="Arial" w:hAnsi="Arial" w:cs="Arial"/>
          <w:sz w:val="20"/>
          <w:szCs w:val="20"/>
        </w:rPr>
      </w:pPr>
      <w:r>
        <w:rPr>
          <w:rFonts w:ascii="Arial" w:hAnsi="Arial" w:cs="Arial"/>
          <w:sz w:val="20"/>
          <w:szCs w:val="20"/>
        </w:rPr>
        <w:t>- Meeting</w:t>
      </w:r>
      <w:r w:rsidRPr="000F0295">
        <w:rPr>
          <w:rFonts w:ascii="Arial" w:hAnsi="Arial" w:cs="Arial"/>
          <w:sz w:val="20"/>
          <w:szCs w:val="20"/>
        </w:rPr>
        <w:t xml:space="preserve"> time: Expected to be at the end of April 2020  </w:t>
      </w:r>
    </w:p>
    <w:p w:rsidR="000F0295" w:rsidRDefault="000F0295" w:rsidP="006907B5">
      <w:pPr>
        <w:spacing w:after="0" w:line="360" w:lineRule="auto"/>
        <w:jc w:val="both"/>
        <w:rPr>
          <w:rFonts w:ascii="Arial" w:hAnsi="Arial" w:cs="Arial"/>
          <w:sz w:val="20"/>
          <w:szCs w:val="20"/>
        </w:rPr>
      </w:pPr>
      <w:r>
        <w:rPr>
          <w:rFonts w:ascii="Arial" w:hAnsi="Arial" w:cs="Arial"/>
          <w:sz w:val="20"/>
          <w:szCs w:val="20"/>
        </w:rPr>
        <w:t>-</w:t>
      </w:r>
      <w:r w:rsidRPr="000F0295">
        <w:rPr>
          <w:rFonts w:ascii="Arial" w:hAnsi="Arial" w:cs="Arial"/>
          <w:sz w:val="20"/>
          <w:szCs w:val="20"/>
        </w:rPr>
        <w:t xml:space="preserve"> Meeting</w:t>
      </w:r>
      <w:r>
        <w:rPr>
          <w:rFonts w:ascii="Arial" w:hAnsi="Arial" w:cs="Arial"/>
          <w:sz w:val="20"/>
          <w:szCs w:val="20"/>
        </w:rPr>
        <w:t xml:space="preserve"> form: consulting shareholders via a ballot </w:t>
      </w:r>
    </w:p>
    <w:p w:rsidR="000F0295" w:rsidRDefault="000F0295" w:rsidP="006907B5">
      <w:pPr>
        <w:spacing w:after="0" w:line="360" w:lineRule="auto"/>
        <w:jc w:val="both"/>
        <w:rPr>
          <w:rFonts w:ascii="Arial" w:hAnsi="Arial" w:cs="Arial"/>
          <w:sz w:val="20"/>
          <w:szCs w:val="20"/>
        </w:rPr>
      </w:pPr>
      <w:r>
        <w:rPr>
          <w:rFonts w:ascii="Arial" w:hAnsi="Arial" w:cs="Arial"/>
          <w:sz w:val="20"/>
          <w:szCs w:val="20"/>
        </w:rPr>
        <w:t xml:space="preserve">- </w:t>
      </w:r>
      <w:r w:rsidRPr="000F0295">
        <w:rPr>
          <w:rFonts w:ascii="Arial" w:hAnsi="Arial" w:cs="Arial"/>
          <w:sz w:val="20"/>
          <w:szCs w:val="20"/>
        </w:rPr>
        <w:t xml:space="preserve">Meeting place: Meeting room of Bien </w:t>
      </w:r>
      <w:proofErr w:type="spellStart"/>
      <w:r w:rsidRPr="000F0295">
        <w:rPr>
          <w:rFonts w:ascii="Arial" w:hAnsi="Arial" w:cs="Arial"/>
          <w:sz w:val="20"/>
          <w:szCs w:val="20"/>
        </w:rPr>
        <w:t>Hoa</w:t>
      </w:r>
      <w:proofErr w:type="spellEnd"/>
      <w:r w:rsidRPr="000F0295">
        <w:rPr>
          <w:rFonts w:ascii="Arial" w:hAnsi="Arial" w:cs="Arial"/>
          <w:sz w:val="20"/>
          <w:szCs w:val="20"/>
        </w:rPr>
        <w:t xml:space="preserve"> Concrete Joint Stock Company (Road 1A, Bien </w:t>
      </w:r>
      <w:proofErr w:type="spellStart"/>
      <w:r w:rsidRPr="000F0295">
        <w:rPr>
          <w:rFonts w:ascii="Arial" w:hAnsi="Arial" w:cs="Arial"/>
          <w:sz w:val="20"/>
          <w:szCs w:val="20"/>
        </w:rPr>
        <w:t>Hoa</w:t>
      </w:r>
      <w:proofErr w:type="spellEnd"/>
      <w:r w:rsidRPr="000F0295">
        <w:rPr>
          <w:rFonts w:ascii="Arial" w:hAnsi="Arial" w:cs="Arial"/>
          <w:sz w:val="20"/>
          <w:szCs w:val="20"/>
        </w:rPr>
        <w:t xml:space="preserve"> 1 Industrial Park, Bien </w:t>
      </w:r>
      <w:proofErr w:type="spellStart"/>
      <w:r w:rsidRPr="000F0295">
        <w:rPr>
          <w:rFonts w:ascii="Arial" w:hAnsi="Arial" w:cs="Arial"/>
          <w:sz w:val="20"/>
          <w:szCs w:val="20"/>
        </w:rPr>
        <w:t>Ho</w:t>
      </w:r>
      <w:r>
        <w:rPr>
          <w:rFonts w:ascii="Arial" w:hAnsi="Arial" w:cs="Arial"/>
          <w:sz w:val="20"/>
          <w:szCs w:val="20"/>
        </w:rPr>
        <w:t>a</w:t>
      </w:r>
      <w:proofErr w:type="spellEnd"/>
      <w:r>
        <w:rPr>
          <w:rFonts w:ascii="Arial" w:hAnsi="Arial" w:cs="Arial"/>
          <w:sz w:val="20"/>
          <w:szCs w:val="20"/>
        </w:rPr>
        <w:t xml:space="preserve"> City Ward, Dong </w:t>
      </w:r>
      <w:proofErr w:type="spellStart"/>
      <w:r>
        <w:rPr>
          <w:rFonts w:ascii="Arial" w:hAnsi="Arial" w:cs="Arial"/>
          <w:sz w:val="20"/>
          <w:szCs w:val="20"/>
        </w:rPr>
        <w:t>Nai</w:t>
      </w:r>
      <w:proofErr w:type="spellEnd"/>
      <w:r>
        <w:rPr>
          <w:rFonts w:ascii="Arial" w:hAnsi="Arial" w:cs="Arial"/>
          <w:sz w:val="20"/>
          <w:szCs w:val="20"/>
        </w:rPr>
        <w:t xml:space="preserve"> Province)</w:t>
      </w:r>
    </w:p>
    <w:p w:rsidR="000F0295" w:rsidRDefault="000F0295" w:rsidP="006907B5">
      <w:pPr>
        <w:spacing w:after="0" w:line="360" w:lineRule="auto"/>
        <w:jc w:val="both"/>
        <w:rPr>
          <w:rFonts w:ascii="Arial" w:hAnsi="Arial" w:cs="Arial"/>
          <w:sz w:val="20"/>
          <w:szCs w:val="20"/>
        </w:rPr>
      </w:pPr>
      <w:r>
        <w:rPr>
          <w:rFonts w:ascii="Arial" w:hAnsi="Arial" w:cs="Arial"/>
          <w:sz w:val="20"/>
          <w:szCs w:val="20"/>
        </w:rPr>
        <w:t>-</w:t>
      </w:r>
      <w:r w:rsidRPr="000F0295">
        <w:rPr>
          <w:rFonts w:ascii="Arial" w:hAnsi="Arial" w:cs="Arial"/>
          <w:sz w:val="20"/>
          <w:szCs w:val="20"/>
        </w:rPr>
        <w:t xml:space="preserve"> </w:t>
      </w:r>
      <w:r>
        <w:rPr>
          <w:rFonts w:ascii="Arial" w:hAnsi="Arial" w:cs="Arial"/>
          <w:sz w:val="20"/>
          <w:szCs w:val="20"/>
        </w:rPr>
        <w:t>Record date</w:t>
      </w:r>
      <w:r w:rsidRPr="000F0295">
        <w:rPr>
          <w:rFonts w:ascii="Arial" w:hAnsi="Arial" w:cs="Arial"/>
          <w:sz w:val="20"/>
          <w:szCs w:val="20"/>
        </w:rPr>
        <w:t xml:space="preserve"> (date of </w:t>
      </w:r>
      <w:r w:rsidRPr="000F0295">
        <w:rPr>
          <w:rFonts w:ascii="Arial" w:hAnsi="Arial" w:cs="Arial"/>
          <w:sz w:val="20"/>
          <w:szCs w:val="20"/>
        </w:rPr>
        <w:t xml:space="preserve">closing </w:t>
      </w:r>
      <w:r w:rsidRPr="000F0295">
        <w:rPr>
          <w:rFonts w:ascii="Arial" w:hAnsi="Arial" w:cs="Arial"/>
          <w:sz w:val="20"/>
          <w:szCs w:val="20"/>
        </w:rPr>
        <w:t>the list of shar</w:t>
      </w:r>
      <w:r>
        <w:rPr>
          <w:rFonts w:ascii="Arial" w:hAnsi="Arial" w:cs="Arial"/>
          <w:sz w:val="20"/>
          <w:szCs w:val="20"/>
        </w:rPr>
        <w:t>eholders invited to attend the M</w:t>
      </w:r>
      <w:r w:rsidRPr="000F0295">
        <w:rPr>
          <w:rFonts w:ascii="Arial" w:hAnsi="Arial" w:cs="Arial"/>
          <w:sz w:val="20"/>
          <w:szCs w:val="20"/>
        </w:rPr>
        <w:t>eeting): April 7</w:t>
      </w:r>
      <w:r>
        <w:rPr>
          <w:rFonts w:ascii="Arial" w:hAnsi="Arial" w:cs="Arial"/>
          <w:sz w:val="20"/>
          <w:szCs w:val="20"/>
        </w:rPr>
        <w:t>, 2020</w:t>
      </w:r>
    </w:p>
    <w:p w:rsidR="000F0295" w:rsidRDefault="000F0295" w:rsidP="006907B5">
      <w:pPr>
        <w:spacing w:after="0" w:line="360" w:lineRule="auto"/>
        <w:jc w:val="both"/>
        <w:rPr>
          <w:rFonts w:ascii="Arial" w:hAnsi="Arial" w:cs="Arial"/>
          <w:sz w:val="20"/>
          <w:szCs w:val="20"/>
        </w:rPr>
      </w:pPr>
      <w:r>
        <w:rPr>
          <w:rFonts w:ascii="Arial" w:hAnsi="Arial" w:cs="Arial"/>
          <w:sz w:val="20"/>
          <w:szCs w:val="20"/>
        </w:rPr>
        <w:t>-</w:t>
      </w:r>
      <w:r w:rsidRPr="000F0295">
        <w:rPr>
          <w:rFonts w:ascii="Arial" w:hAnsi="Arial" w:cs="Arial"/>
          <w:sz w:val="20"/>
          <w:szCs w:val="20"/>
        </w:rPr>
        <w:t xml:space="preserve"> Information disclosure date for making list of share</w:t>
      </w:r>
      <w:r>
        <w:rPr>
          <w:rFonts w:ascii="Arial" w:hAnsi="Arial" w:cs="Arial"/>
          <w:sz w:val="20"/>
          <w:szCs w:val="20"/>
        </w:rPr>
        <w:t>holders entitled to attend the Meeting: March 17, 2020</w:t>
      </w:r>
    </w:p>
    <w:p w:rsidR="000F0295" w:rsidRDefault="000F0295" w:rsidP="006907B5">
      <w:pPr>
        <w:spacing w:after="0" w:line="360" w:lineRule="auto"/>
        <w:jc w:val="both"/>
        <w:rPr>
          <w:rFonts w:ascii="Arial" w:hAnsi="Arial" w:cs="Arial"/>
          <w:sz w:val="20"/>
          <w:szCs w:val="20"/>
        </w:rPr>
      </w:pPr>
      <w:r>
        <w:rPr>
          <w:rFonts w:ascii="Arial" w:hAnsi="Arial" w:cs="Arial"/>
          <w:sz w:val="20"/>
          <w:szCs w:val="20"/>
        </w:rPr>
        <w:t>-</w:t>
      </w:r>
      <w:r w:rsidRPr="000F0295">
        <w:rPr>
          <w:rFonts w:ascii="Arial" w:hAnsi="Arial" w:cs="Arial"/>
          <w:sz w:val="20"/>
          <w:szCs w:val="20"/>
        </w:rPr>
        <w:t xml:space="preserve">  Detailed contents of the Annual General Meeting of Shareholders in 2020</w:t>
      </w:r>
      <w:r>
        <w:rPr>
          <w:rFonts w:ascii="Arial" w:hAnsi="Arial" w:cs="Arial"/>
          <w:sz w:val="20"/>
          <w:szCs w:val="20"/>
        </w:rPr>
        <w:t>:</w:t>
      </w:r>
      <w:r w:rsidRPr="000F0295">
        <w:rPr>
          <w:rFonts w:ascii="Arial" w:hAnsi="Arial" w:cs="Arial"/>
          <w:sz w:val="20"/>
          <w:szCs w:val="20"/>
        </w:rPr>
        <w:t xml:space="preserve"> </w:t>
      </w:r>
    </w:p>
    <w:p w:rsidR="000F0295" w:rsidRDefault="000F0295" w:rsidP="006907B5">
      <w:pPr>
        <w:spacing w:after="0" w:line="360" w:lineRule="auto"/>
        <w:jc w:val="both"/>
        <w:rPr>
          <w:rFonts w:ascii="Arial" w:hAnsi="Arial" w:cs="Arial"/>
          <w:sz w:val="20"/>
          <w:szCs w:val="20"/>
        </w:rPr>
      </w:pPr>
      <w:r w:rsidRPr="000F0295">
        <w:rPr>
          <w:rFonts w:ascii="Arial" w:hAnsi="Arial" w:cs="Arial"/>
          <w:sz w:val="20"/>
          <w:szCs w:val="20"/>
        </w:rPr>
        <w:t xml:space="preserve">• Report on business and </w:t>
      </w:r>
      <w:r>
        <w:rPr>
          <w:rFonts w:ascii="Arial" w:hAnsi="Arial" w:cs="Arial"/>
          <w:sz w:val="20"/>
          <w:szCs w:val="20"/>
        </w:rPr>
        <w:t xml:space="preserve">production activities in 2019; </w:t>
      </w:r>
      <w:r w:rsidRPr="000F0295">
        <w:rPr>
          <w:rFonts w:ascii="Arial" w:hAnsi="Arial" w:cs="Arial"/>
          <w:sz w:val="20"/>
          <w:szCs w:val="20"/>
        </w:rPr>
        <w:t>Business a</w:t>
      </w:r>
      <w:r>
        <w:rPr>
          <w:rFonts w:ascii="Arial" w:hAnsi="Arial" w:cs="Arial"/>
          <w:sz w:val="20"/>
          <w:szCs w:val="20"/>
        </w:rPr>
        <w:t>nd production plan in 2020</w:t>
      </w:r>
    </w:p>
    <w:p w:rsidR="000F0295" w:rsidRDefault="000F0295" w:rsidP="006907B5">
      <w:pPr>
        <w:spacing w:after="0" w:line="360" w:lineRule="auto"/>
        <w:jc w:val="both"/>
        <w:rPr>
          <w:rFonts w:ascii="Arial" w:hAnsi="Arial" w:cs="Arial"/>
          <w:sz w:val="20"/>
          <w:szCs w:val="20"/>
        </w:rPr>
      </w:pPr>
      <w:r w:rsidRPr="000F0295">
        <w:rPr>
          <w:rFonts w:ascii="Arial" w:hAnsi="Arial" w:cs="Arial"/>
          <w:sz w:val="20"/>
          <w:szCs w:val="20"/>
        </w:rPr>
        <w:t>• Audite</w:t>
      </w:r>
      <w:r>
        <w:rPr>
          <w:rFonts w:ascii="Arial" w:hAnsi="Arial" w:cs="Arial"/>
          <w:sz w:val="20"/>
          <w:szCs w:val="20"/>
        </w:rPr>
        <w:t>d financial statements for 2019</w:t>
      </w:r>
    </w:p>
    <w:p w:rsidR="000F0295" w:rsidRDefault="000F0295" w:rsidP="006907B5">
      <w:pPr>
        <w:spacing w:after="0" w:line="360" w:lineRule="auto"/>
        <w:jc w:val="both"/>
        <w:rPr>
          <w:rFonts w:ascii="Arial" w:hAnsi="Arial" w:cs="Arial"/>
          <w:sz w:val="20"/>
          <w:szCs w:val="20"/>
        </w:rPr>
      </w:pPr>
      <w:r w:rsidRPr="000F0295">
        <w:rPr>
          <w:rFonts w:ascii="Arial" w:hAnsi="Arial" w:cs="Arial"/>
          <w:sz w:val="20"/>
          <w:szCs w:val="20"/>
        </w:rPr>
        <w:t>• Report on the activities of the Board of Directors and the Inspection Report o</w:t>
      </w:r>
      <w:r>
        <w:rPr>
          <w:rFonts w:ascii="Arial" w:hAnsi="Arial" w:cs="Arial"/>
          <w:sz w:val="20"/>
          <w:szCs w:val="20"/>
        </w:rPr>
        <w:t>f the Supervisory Board in 2019</w:t>
      </w:r>
    </w:p>
    <w:p w:rsidR="000F0295" w:rsidRDefault="000F0295" w:rsidP="006907B5">
      <w:pPr>
        <w:spacing w:after="0" w:line="360" w:lineRule="auto"/>
        <w:jc w:val="both"/>
        <w:rPr>
          <w:rFonts w:ascii="Arial" w:hAnsi="Arial" w:cs="Arial"/>
          <w:sz w:val="20"/>
          <w:szCs w:val="20"/>
        </w:rPr>
      </w:pPr>
      <w:r w:rsidRPr="000F0295">
        <w:rPr>
          <w:rFonts w:ascii="Arial" w:hAnsi="Arial" w:cs="Arial"/>
          <w:sz w:val="20"/>
          <w:szCs w:val="20"/>
        </w:rPr>
        <w:t>• Ask shareholders about the voluntary delisting</w:t>
      </w:r>
    </w:p>
    <w:p w:rsidR="000F0295" w:rsidRDefault="000F0295" w:rsidP="006907B5">
      <w:pPr>
        <w:spacing w:after="0" w:line="360" w:lineRule="auto"/>
        <w:jc w:val="both"/>
        <w:rPr>
          <w:rFonts w:ascii="Arial" w:hAnsi="Arial" w:cs="Arial"/>
          <w:sz w:val="20"/>
          <w:szCs w:val="20"/>
        </w:rPr>
      </w:pPr>
      <w:r w:rsidRPr="000F0295">
        <w:rPr>
          <w:rFonts w:ascii="Arial" w:hAnsi="Arial" w:cs="Arial"/>
          <w:sz w:val="20"/>
          <w:szCs w:val="20"/>
        </w:rPr>
        <w:t xml:space="preserve">• Statement of selection of independent auditing unit </w:t>
      </w:r>
    </w:p>
    <w:p w:rsidR="000F0295" w:rsidRDefault="000F0295" w:rsidP="006907B5">
      <w:pPr>
        <w:spacing w:after="0" w:line="360" w:lineRule="auto"/>
        <w:jc w:val="both"/>
        <w:rPr>
          <w:rFonts w:ascii="Arial" w:hAnsi="Arial" w:cs="Arial"/>
          <w:sz w:val="20"/>
          <w:szCs w:val="20"/>
        </w:rPr>
      </w:pPr>
      <w:r w:rsidRPr="000F0295">
        <w:rPr>
          <w:rFonts w:ascii="Arial" w:hAnsi="Arial" w:cs="Arial"/>
          <w:sz w:val="20"/>
          <w:szCs w:val="20"/>
        </w:rPr>
        <w:t xml:space="preserve">• Approving </w:t>
      </w:r>
      <w:r>
        <w:rPr>
          <w:rFonts w:ascii="Arial" w:hAnsi="Arial" w:cs="Arial"/>
          <w:sz w:val="20"/>
          <w:szCs w:val="20"/>
        </w:rPr>
        <w:t xml:space="preserve">General Mandate </w:t>
      </w:r>
    </w:p>
    <w:p w:rsidR="000F0295" w:rsidRDefault="000F0295" w:rsidP="006907B5">
      <w:pPr>
        <w:spacing w:after="0" w:line="360" w:lineRule="auto"/>
        <w:jc w:val="both"/>
        <w:rPr>
          <w:rFonts w:ascii="Arial" w:hAnsi="Arial" w:cs="Arial"/>
          <w:sz w:val="20"/>
          <w:szCs w:val="20"/>
        </w:rPr>
      </w:pPr>
      <w:r w:rsidRPr="000F0295">
        <w:rPr>
          <w:rFonts w:ascii="Arial" w:hAnsi="Arial" w:cs="Arial"/>
          <w:sz w:val="20"/>
          <w:szCs w:val="20"/>
        </w:rPr>
        <w:t xml:space="preserve">Article 2: Organization of implementation: </w:t>
      </w:r>
    </w:p>
    <w:p w:rsidR="000F0295" w:rsidRDefault="000F0295" w:rsidP="006907B5">
      <w:pPr>
        <w:spacing w:after="0" w:line="360" w:lineRule="auto"/>
        <w:jc w:val="both"/>
        <w:rPr>
          <w:rFonts w:ascii="Arial" w:hAnsi="Arial" w:cs="Arial"/>
          <w:sz w:val="20"/>
          <w:szCs w:val="20"/>
        </w:rPr>
      </w:pPr>
      <w:r w:rsidRPr="000F0295">
        <w:rPr>
          <w:rFonts w:ascii="Arial" w:hAnsi="Arial" w:cs="Arial"/>
          <w:sz w:val="20"/>
          <w:szCs w:val="20"/>
        </w:rPr>
        <w:t>Assigning the General Director to direct the Professional Departments based on the functions and duties of formulating plans, deploying the preparation and organizing the Annual General Meeting of Shareholders in 2020 according to the content</w:t>
      </w:r>
      <w:r>
        <w:rPr>
          <w:rFonts w:ascii="Arial" w:hAnsi="Arial" w:cs="Arial"/>
          <w:sz w:val="20"/>
          <w:szCs w:val="20"/>
        </w:rPr>
        <w:t>s</w:t>
      </w:r>
      <w:r w:rsidRPr="000F0295">
        <w:rPr>
          <w:rFonts w:ascii="Arial" w:hAnsi="Arial" w:cs="Arial"/>
          <w:sz w:val="20"/>
          <w:szCs w:val="20"/>
        </w:rPr>
        <w:t xml:space="preserve"> approved in Article 1, ensuring compliance with the current laws and regulations of the Com</w:t>
      </w:r>
      <w:r>
        <w:rPr>
          <w:rFonts w:ascii="Arial" w:hAnsi="Arial" w:cs="Arial"/>
          <w:sz w:val="20"/>
          <w:szCs w:val="20"/>
        </w:rPr>
        <w:t>pany</w:t>
      </w:r>
    </w:p>
    <w:p w:rsidR="000F0295" w:rsidRDefault="000F0295" w:rsidP="006907B5">
      <w:pPr>
        <w:spacing w:after="0" w:line="360" w:lineRule="auto"/>
        <w:jc w:val="both"/>
        <w:rPr>
          <w:rFonts w:ascii="Arial" w:hAnsi="Arial" w:cs="Arial"/>
          <w:sz w:val="20"/>
          <w:szCs w:val="20"/>
        </w:rPr>
      </w:pPr>
      <w:r w:rsidRPr="000F0295">
        <w:rPr>
          <w:rFonts w:ascii="Arial" w:hAnsi="Arial" w:cs="Arial"/>
          <w:sz w:val="20"/>
          <w:szCs w:val="20"/>
        </w:rPr>
        <w:t xml:space="preserve">Article 3: Implementation effect: </w:t>
      </w:r>
    </w:p>
    <w:p w:rsidR="000F0295" w:rsidRDefault="000F0295" w:rsidP="006907B5">
      <w:pPr>
        <w:spacing w:after="0" w:line="360" w:lineRule="auto"/>
        <w:jc w:val="both"/>
        <w:rPr>
          <w:rFonts w:ascii="Arial" w:hAnsi="Arial" w:cs="Arial"/>
          <w:sz w:val="20"/>
          <w:szCs w:val="20"/>
        </w:rPr>
      </w:pPr>
      <w:r w:rsidRPr="000F0295">
        <w:rPr>
          <w:rFonts w:ascii="Arial" w:hAnsi="Arial" w:cs="Arial"/>
          <w:sz w:val="20"/>
          <w:szCs w:val="20"/>
        </w:rPr>
        <w:t>This Decision takes</w:t>
      </w:r>
      <w:r>
        <w:rPr>
          <w:rFonts w:ascii="Arial" w:hAnsi="Arial" w:cs="Arial"/>
          <w:sz w:val="20"/>
          <w:szCs w:val="20"/>
        </w:rPr>
        <w:t xml:space="preserve"> effect from the signing date. </w:t>
      </w:r>
      <w:r w:rsidRPr="000F0295">
        <w:rPr>
          <w:rFonts w:ascii="Arial" w:hAnsi="Arial" w:cs="Arial"/>
          <w:sz w:val="20"/>
          <w:szCs w:val="20"/>
        </w:rPr>
        <w:t xml:space="preserve">The Board of Directors, the Supervisory Board, the </w:t>
      </w:r>
      <w:r>
        <w:rPr>
          <w:rFonts w:ascii="Arial" w:hAnsi="Arial" w:cs="Arial"/>
          <w:sz w:val="20"/>
          <w:szCs w:val="20"/>
        </w:rPr>
        <w:t>Management Board</w:t>
      </w:r>
      <w:r w:rsidRPr="000F0295">
        <w:rPr>
          <w:rFonts w:ascii="Arial" w:hAnsi="Arial" w:cs="Arial"/>
          <w:sz w:val="20"/>
          <w:szCs w:val="20"/>
        </w:rPr>
        <w:t>, the relevant departments, units, individuals are responsible for the implementation of this Decision</w:t>
      </w:r>
      <w:bookmarkStart w:id="0" w:name="_GoBack"/>
      <w:bookmarkEnd w:id="0"/>
    </w:p>
    <w:sectPr w:rsidR="000F0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A0B74"/>
    <w:rsid w:val="000F0295"/>
    <w:rsid w:val="00110F07"/>
    <w:rsid w:val="00132EC5"/>
    <w:rsid w:val="002D53EE"/>
    <w:rsid w:val="002E7FD0"/>
    <w:rsid w:val="00304722"/>
    <w:rsid w:val="00327CF7"/>
    <w:rsid w:val="00397004"/>
    <w:rsid w:val="003A5CE9"/>
    <w:rsid w:val="003B73F7"/>
    <w:rsid w:val="00467BC0"/>
    <w:rsid w:val="00496733"/>
    <w:rsid w:val="004B2BA6"/>
    <w:rsid w:val="00503DD6"/>
    <w:rsid w:val="0058434E"/>
    <w:rsid w:val="005B40E5"/>
    <w:rsid w:val="006907B5"/>
    <w:rsid w:val="006E15A6"/>
    <w:rsid w:val="00745D9A"/>
    <w:rsid w:val="007A1FCC"/>
    <w:rsid w:val="007B67AF"/>
    <w:rsid w:val="008134FC"/>
    <w:rsid w:val="0084485C"/>
    <w:rsid w:val="00853748"/>
    <w:rsid w:val="008544C2"/>
    <w:rsid w:val="008D4E5F"/>
    <w:rsid w:val="009C28F2"/>
    <w:rsid w:val="009E1744"/>
    <w:rsid w:val="00A06443"/>
    <w:rsid w:val="00A06521"/>
    <w:rsid w:val="00A128FC"/>
    <w:rsid w:val="00A63B6C"/>
    <w:rsid w:val="00AA54AD"/>
    <w:rsid w:val="00AF67BE"/>
    <w:rsid w:val="00B70D7E"/>
    <w:rsid w:val="00BA1F12"/>
    <w:rsid w:val="00BA3FB7"/>
    <w:rsid w:val="00BD3CCA"/>
    <w:rsid w:val="00C653F5"/>
    <w:rsid w:val="00D52C26"/>
    <w:rsid w:val="00D74339"/>
    <w:rsid w:val="00D83B97"/>
    <w:rsid w:val="00DD263A"/>
    <w:rsid w:val="00F320D6"/>
    <w:rsid w:val="00F86F7A"/>
    <w:rsid w:val="00F903A5"/>
    <w:rsid w:val="00FD3EED"/>
    <w:rsid w:val="00FD4001"/>
    <w:rsid w:val="00FF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58</cp:revision>
  <dcterms:created xsi:type="dcterms:W3CDTF">2019-10-16T10:03:00Z</dcterms:created>
  <dcterms:modified xsi:type="dcterms:W3CDTF">2020-03-24T02:32:00Z</dcterms:modified>
</cp:coreProperties>
</file>